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69A" w14:textId="77777777" w:rsidR="00AB76D1" w:rsidRDefault="00000000">
      <w:pPr>
        <w:ind w:firstLine="0"/>
        <w:jc w:val="center"/>
        <w:rPr>
          <w:rFonts w:cs="Arial"/>
          <w:b/>
          <w:bCs/>
          <w:sz w:val="26"/>
          <w:szCs w:val="26"/>
        </w:rPr>
      </w:pPr>
      <w:r>
        <w:rPr>
          <w:rFonts w:cs="Arial"/>
          <w:b/>
          <w:bCs/>
          <w:sz w:val="26"/>
          <w:szCs w:val="26"/>
        </w:rPr>
        <w:t>Zásady ochrany osobních údajů</w:t>
      </w:r>
    </w:p>
    <w:p w14:paraId="634BFA06" w14:textId="77777777" w:rsidR="00AB76D1" w:rsidRDefault="00AB76D1">
      <w:pPr>
        <w:ind w:firstLine="0"/>
        <w:rPr>
          <w:rFonts w:cs="Arial"/>
          <w:sz w:val="24"/>
          <w:szCs w:val="24"/>
        </w:rPr>
      </w:pPr>
    </w:p>
    <w:p w14:paraId="74C3AE57" w14:textId="77777777" w:rsidR="00AB76D1" w:rsidRDefault="00000000">
      <w:pPr>
        <w:ind w:firstLine="0"/>
        <w:jc w:val="center"/>
        <w:rPr>
          <w:rFonts w:cs="Arial"/>
          <w:b/>
          <w:sz w:val="24"/>
          <w:szCs w:val="24"/>
        </w:rPr>
      </w:pPr>
      <w:r>
        <w:rPr>
          <w:rFonts w:cs="Arial"/>
          <w:b/>
          <w:sz w:val="24"/>
          <w:szCs w:val="24"/>
        </w:rPr>
        <w:t>I.</w:t>
      </w:r>
    </w:p>
    <w:p w14:paraId="12042A9B" w14:textId="77777777" w:rsidR="00AB76D1" w:rsidRDefault="00000000">
      <w:pPr>
        <w:ind w:firstLine="0"/>
        <w:jc w:val="center"/>
        <w:rPr>
          <w:rFonts w:cs="Arial"/>
          <w:b/>
          <w:sz w:val="24"/>
          <w:szCs w:val="24"/>
        </w:rPr>
      </w:pPr>
      <w:r>
        <w:rPr>
          <w:rFonts w:cs="Arial"/>
          <w:b/>
          <w:sz w:val="24"/>
          <w:szCs w:val="24"/>
        </w:rPr>
        <w:t>Základní ustanovení</w:t>
      </w:r>
    </w:p>
    <w:p w14:paraId="44E33E78" w14:textId="1A71FAE2" w:rsidR="00AB76D1" w:rsidRDefault="00000000">
      <w:pPr>
        <w:pStyle w:val="ListParagraph"/>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r w:rsidR="004540E7" w:rsidRPr="004540E7">
        <w:rPr>
          <w:rFonts w:cs="Arial"/>
          <w:sz w:val="24"/>
          <w:szCs w:val="24"/>
        </w:rPr>
        <w:t>Forman Adamec a.s</w:t>
      </w:r>
      <w:r w:rsidR="004540E7">
        <w:rPr>
          <w:rFonts w:cs="Arial"/>
          <w:sz w:val="24"/>
          <w:szCs w:val="24"/>
        </w:rPr>
        <w:t>,</w:t>
      </w:r>
      <w:r>
        <w:rPr>
          <w:rFonts w:cs="Arial"/>
          <w:sz w:val="24"/>
          <w:szCs w:val="24"/>
        </w:rPr>
        <w:t xml:space="preserve"> IČ </w:t>
      </w:r>
      <w:r w:rsidR="004540E7" w:rsidRPr="004540E7">
        <w:rPr>
          <w:rFonts w:cs="Arial"/>
          <w:sz w:val="24"/>
          <w:szCs w:val="24"/>
        </w:rPr>
        <w:t>25897276</w:t>
      </w:r>
      <w:r w:rsidR="004540E7">
        <w:rPr>
          <w:rFonts w:cs="Arial"/>
          <w:sz w:val="24"/>
          <w:szCs w:val="24"/>
        </w:rPr>
        <w:t xml:space="preserve"> </w:t>
      </w:r>
      <w:r>
        <w:rPr>
          <w:rFonts w:cs="Arial"/>
          <w:sz w:val="24"/>
          <w:szCs w:val="24"/>
        </w:rPr>
        <w:t>se sídlem</w:t>
      </w:r>
      <w:r w:rsidR="004540E7">
        <w:rPr>
          <w:rFonts w:cs="Arial"/>
          <w:sz w:val="24"/>
          <w:szCs w:val="24"/>
        </w:rPr>
        <w:t xml:space="preserve"> na adrese </w:t>
      </w:r>
      <w:r w:rsidR="004540E7" w:rsidRPr="004540E7">
        <w:rPr>
          <w:rFonts w:cs="Arial"/>
          <w:sz w:val="24"/>
          <w:szCs w:val="24"/>
        </w:rPr>
        <w:t>Bohuslava Martinů 2103/6</w:t>
      </w:r>
      <w:r w:rsidR="004540E7" w:rsidRPr="004540E7">
        <w:rPr>
          <w:rFonts w:cs="Arial"/>
          <w:sz w:val="24"/>
          <w:szCs w:val="24"/>
        </w:rPr>
        <w:t xml:space="preserve"> </w:t>
      </w:r>
      <w:r>
        <w:rPr>
          <w:rFonts w:cs="Arial"/>
          <w:sz w:val="24"/>
          <w:szCs w:val="24"/>
        </w:rPr>
        <w:t>(dále jen: „</w:t>
      </w:r>
      <w:r>
        <w:rPr>
          <w:rFonts w:cs="Arial"/>
          <w:b/>
          <w:sz w:val="24"/>
          <w:szCs w:val="24"/>
        </w:rPr>
        <w:t>správce</w:t>
      </w:r>
      <w:r>
        <w:rPr>
          <w:rFonts w:cs="Arial"/>
          <w:sz w:val="24"/>
          <w:szCs w:val="24"/>
        </w:rPr>
        <w:t>“).</w:t>
      </w:r>
    </w:p>
    <w:p w14:paraId="5CE06A58" w14:textId="77777777" w:rsidR="00AB76D1" w:rsidRDefault="00000000">
      <w:pPr>
        <w:pStyle w:val="ListParagraph"/>
        <w:numPr>
          <w:ilvl w:val="0"/>
          <w:numId w:val="1"/>
        </w:numPr>
        <w:jc w:val="both"/>
        <w:rPr>
          <w:rFonts w:cs="Arial"/>
          <w:sz w:val="24"/>
          <w:szCs w:val="24"/>
        </w:rPr>
      </w:pPr>
      <w:r>
        <w:rPr>
          <w:rFonts w:cs="Arial"/>
          <w:sz w:val="24"/>
          <w:szCs w:val="24"/>
        </w:rPr>
        <w:t>Kontaktní údaje správce jsou</w:t>
      </w:r>
    </w:p>
    <w:p w14:paraId="285C8943" w14:textId="0BC7FA0A" w:rsidR="00AB76D1" w:rsidRDefault="00000000">
      <w:pPr>
        <w:pStyle w:val="ListParagraph"/>
        <w:ind w:left="0" w:firstLine="0"/>
        <w:jc w:val="both"/>
      </w:pPr>
      <w:r>
        <w:rPr>
          <w:rFonts w:cs="Arial"/>
          <w:sz w:val="24"/>
          <w:szCs w:val="24"/>
        </w:rPr>
        <w:t>adresa:</w:t>
      </w:r>
      <w:r w:rsidR="004540E7">
        <w:rPr>
          <w:rFonts w:cs="Arial"/>
          <w:sz w:val="24"/>
          <w:szCs w:val="24"/>
        </w:rPr>
        <w:t xml:space="preserve"> </w:t>
      </w:r>
      <w:r w:rsidR="004540E7" w:rsidRPr="004540E7">
        <w:rPr>
          <w:rFonts w:cs="Arial"/>
          <w:sz w:val="24"/>
          <w:szCs w:val="24"/>
        </w:rPr>
        <w:t>Bohuslava Martinů 2103/6</w:t>
      </w:r>
    </w:p>
    <w:p w14:paraId="010A9A46" w14:textId="07D68242" w:rsidR="00AB76D1" w:rsidRDefault="00000000">
      <w:pPr>
        <w:pStyle w:val="ListParagraph"/>
        <w:ind w:left="0" w:firstLine="0"/>
        <w:jc w:val="both"/>
        <w:rPr>
          <w:rFonts w:cs="Arial"/>
          <w:sz w:val="24"/>
          <w:szCs w:val="24"/>
        </w:rPr>
      </w:pPr>
      <w:r>
        <w:rPr>
          <w:rFonts w:cs="Arial"/>
          <w:sz w:val="24"/>
          <w:szCs w:val="24"/>
        </w:rPr>
        <w:t>email:</w:t>
      </w:r>
      <w:r w:rsidR="004540E7">
        <w:rPr>
          <w:rFonts w:cs="Arial"/>
          <w:sz w:val="24"/>
          <w:szCs w:val="24"/>
        </w:rPr>
        <w:t xml:space="preserve"> </w:t>
      </w:r>
      <w:r w:rsidR="004540E7" w:rsidRPr="004540E7">
        <w:rPr>
          <w:rFonts w:cs="Arial"/>
          <w:sz w:val="24"/>
          <w:szCs w:val="24"/>
        </w:rPr>
        <w:t>lubomir.adamec@formannj.cz</w:t>
      </w:r>
    </w:p>
    <w:p w14:paraId="0ECD151F" w14:textId="32EAC998" w:rsidR="00AB76D1" w:rsidRDefault="00000000">
      <w:pPr>
        <w:pStyle w:val="ListParagraph"/>
        <w:ind w:left="0" w:firstLine="0"/>
        <w:jc w:val="both"/>
      </w:pPr>
      <w:r>
        <w:rPr>
          <w:rFonts w:cs="Arial"/>
          <w:sz w:val="24"/>
          <w:szCs w:val="24"/>
        </w:rPr>
        <w:t>telefon:</w:t>
      </w:r>
      <w:r w:rsidR="004540E7">
        <w:rPr>
          <w:rFonts w:cs="Arial"/>
          <w:sz w:val="24"/>
          <w:szCs w:val="24"/>
        </w:rPr>
        <w:t xml:space="preserve"> </w:t>
      </w:r>
      <w:r w:rsidR="004540E7" w:rsidRPr="004540E7">
        <w:rPr>
          <w:rFonts w:cs="Arial"/>
          <w:sz w:val="24"/>
          <w:szCs w:val="24"/>
        </w:rPr>
        <w:t>+420 556 719 868</w:t>
      </w:r>
    </w:p>
    <w:p w14:paraId="6CB007BF" w14:textId="77777777" w:rsidR="00AB76D1" w:rsidRDefault="00000000">
      <w:pPr>
        <w:pStyle w:val="ListParagraph"/>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8262CA6" w14:textId="3B30321E" w:rsidR="00AB76D1" w:rsidRDefault="00000000">
      <w:pPr>
        <w:pStyle w:val="ListParagraph"/>
        <w:numPr>
          <w:ilvl w:val="0"/>
          <w:numId w:val="1"/>
        </w:numPr>
        <w:jc w:val="both"/>
      </w:pPr>
      <w:r>
        <w:rPr>
          <w:rFonts w:cs="Arial"/>
          <w:sz w:val="24"/>
          <w:szCs w:val="24"/>
        </w:rPr>
        <w:t xml:space="preserve">Správce jmenoval pověřence pro ochranu osobních údajů. Kontaktní údaji pověřence jsou: </w:t>
      </w:r>
    </w:p>
    <w:p w14:paraId="319B928A" w14:textId="349AD951" w:rsidR="004540E7" w:rsidRDefault="004540E7" w:rsidP="004540E7">
      <w:pPr>
        <w:pStyle w:val="ListParagraph"/>
        <w:ind w:left="0" w:firstLine="0"/>
        <w:jc w:val="both"/>
      </w:pPr>
      <w:r>
        <w:rPr>
          <w:rFonts w:cs="Arial"/>
          <w:sz w:val="24"/>
          <w:szCs w:val="24"/>
        </w:rPr>
        <w:t xml:space="preserve">adresa: </w:t>
      </w:r>
      <w:r w:rsidR="002830F5" w:rsidRPr="002830F5">
        <w:rPr>
          <w:rFonts w:cs="Arial"/>
          <w:sz w:val="24"/>
          <w:szCs w:val="24"/>
        </w:rPr>
        <w:t>Rekreační 1037, 756 61 Rožnov pod Radhoštěm</w:t>
      </w:r>
    </w:p>
    <w:p w14:paraId="38518802" w14:textId="29FF6777" w:rsidR="004540E7" w:rsidRDefault="004540E7" w:rsidP="004540E7">
      <w:pPr>
        <w:pStyle w:val="ListParagraph"/>
        <w:ind w:left="0" w:firstLine="0"/>
        <w:jc w:val="both"/>
        <w:rPr>
          <w:rFonts w:cs="Arial"/>
          <w:sz w:val="24"/>
          <w:szCs w:val="24"/>
        </w:rPr>
      </w:pPr>
      <w:r>
        <w:rPr>
          <w:rFonts w:cs="Arial"/>
          <w:sz w:val="24"/>
          <w:szCs w:val="24"/>
        </w:rPr>
        <w:t xml:space="preserve">email: </w:t>
      </w:r>
      <w:r w:rsidR="002830F5" w:rsidRPr="002830F5">
        <w:rPr>
          <w:rFonts w:cs="Arial"/>
          <w:sz w:val="24"/>
          <w:szCs w:val="24"/>
        </w:rPr>
        <w:t>manager@hotel-energetic.cz</w:t>
      </w:r>
    </w:p>
    <w:p w14:paraId="2ADB8055" w14:textId="3674FC0E" w:rsidR="004540E7" w:rsidRDefault="004540E7" w:rsidP="004540E7">
      <w:pPr>
        <w:pStyle w:val="ListParagraph"/>
        <w:ind w:left="0" w:firstLine="0"/>
        <w:jc w:val="both"/>
      </w:pPr>
      <w:r>
        <w:rPr>
          <w:rFonts w:cs="Arial"/>
          <w:sz w:val="24"/>
          <w:szCs w:val="24"/>
        </w:rPr>
        <w:t xml:space="preserve">telefon: </w:t>
      </w:r>
      <w:r w:rsidR="002830F5" w:rsidRPr="002830F5">
        <w:rPr>
          <w:rFonts w:cs="Arial"/>
          <w:sz w:val="24"/>
          <w:szCs w:val="24"/>
        </w:rPr>
        <w:t>+420 571 667 600</w:t>
      </w:r>
    </w:p>
    <w:p w14:paraId="5E6DB3E7" w14:textId="77777777" w:rsidR="004540E7" w:rsidRDefault="004540E7">
      <w:pPr>
        <w:ind w:firstLine="0"/>
        <w:jc w:val="both"/>
        <w:rPr>
          <w:rFonts w:cs="Arial"/>
          <w:sz w:val="24"/>
          <w:szCs w:val="24"/>
        </w:rPr>
      </w:pPr>
    </w:p>
    <w:p w14:paraId="2B7B283C" w14:textId="77777777" w:rsidR="00AB76D1" w:rsidRDefault="00000000">
      <w:pPr>
        <w:ind w:firstLine="0"/>
        <w:jc w:val="center"/>
        <w:rPr>
          <w:rFonts w:cs="Arial"/>
          <w:b/>
          <w:sz w:val="24"/>
          <w:szCs w:val="24"/>
        </w:rPr>
      </w:pPr>
      <w:r>
        <w:rPr>
          <w:rFonts w:cs="Arial"/>
          <w:b/>
          <w:sz w:val="24"/>
          <w:szCs w:val="24"/>
        </w:rPr>
        <w:t>II.</w:t>
      </w:r>
    </w:p>
    <w:p w14:paraId="2EC344F6" w14:textId="77777777" w:rsidR="00AB76D1" w:rsidRDefault="00000000">
      <w:pPr>
        <w:ind w:firstLine="0"/>
        <w:jc w:val="center"/>
        <w:rPr>
          <w:rFonts w:cs="Arial"/>
          <w:b/>
          <w:sz w:val="24"/>
          <w:szCs w:val="24"/>
        </w:rPr>
      </w:pPr>
      <w:r>
        <w:rPr>
          <w:rFonts w:cs="Arial"/>
          <w:b/>
          <w:sz w:val="24"/>
          <w:szCs w:val="24"/>
        </w:rPr>
        <w:t>Zdroje a kategorie zpracovávaných osobních údajů</w:t>
      </w:r>
    </w:p>
    <w:p w14:paraId="14396FEE" w14:textId="77777777" w:rsidR="00AB76D1" w:rsidRDefault="00000000">
      <w:pPr>
        <w:pStyle w:val="ListParagraph"/>
        <w:numPr>
          <w:ilvl w:val="0"/>
          <w:numId w:val="13"/>
        </w:numPr>
        <w:jc w:val="both"/>
        <w:rPr>
          <w:rFonts w:cs="Arial"/>
          <w:sz w:val="24"/>
          <w:szCs w:val="24"/>
        </w:rPr>
      </w:pPr>
      <w:r>
        <w:rPr>
          <w:rFonts w:cs="Arial"/>
          <w:sz w:val="24"/>
          <w:szCs w:val="24"/>
        </w:rPr>
        <w:t>Správce zpracovává osobní údaje, které jste mu poskytl/a nebo osobní údaje, které správce získal na základě plnění Vaší objednávky.</w:t>
      </w:r>
    </w:p>
    <w:p w14:paraId="7A87B9C6" w14:textId="77777777" w:rsidR="00AB76D1" w:rsidRDefault="00000000">
      <w:pPr>
        <w:pStyle w:val="ListParagraph"/>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43EEE999" w14:textId="77777777" w:rsidR="00AB76D1" w:rsidRDefault="00AB76D1">
      <w:pPr>
        <w:ind w:firstLine="0"/>
        <w:jc w:val="both"/>
        <w:rPr>
          <w:rFonts w:cs="Arial"/>
          <w:sz w:val="24"/>
          <w:szCs w:val="24"/>
        </w:rPr>
      </w:pPr>
    </w:p>
    <w:p w14:paraId="3F847869" w14:textId="77777777" w:rsidR="00AB76D1" w:rsidRDefault="00000000">
      <w:pPr>
        <w:ind w:firstLine="0"/>
        <w:jc w:val="center"/>
        <w:rPr>
          <w:rFonts w:cs="Arial"/>
          <w:b/>
          <w:sz w:val="24"/>
          <w:szCs w:val="24"/>
        </w:rPr>
      </w:pPr>
      <w:r>
        <w:rPr>
          <w:rFonts w:cs="Arial"/>
          <w:b/>
          <w:sz w:val="24"/>
          <w:szCs w:val="24"/>
        </w:rPr>
        <w:t>III.</w:t>
      </w:r>
    </w:p>
    <w:p w14:paraId="580C2837" w14:textId="77777777" w:rsidR="00AB76D1" w:rsidRDefault="00000000">
      <w:pPr>
        <w:ind w:firstLine="0"/>
        <w:jc w:val="center"/>
        <w:rPr>
          <w:rFonts w:cs="Arial"/>
          <w:b/>
          <w:sz w:val="24"/>
          <w:szCs w:val="24"/>
        </w:rPr>
      </w:pPr>
      <w:r>
        <w:rPr>
          <w:rFonts w:cs="Arial"/>
          <w:b/>
          <w:sz w:val="24"/>
          <w:szCs w:val="24"/>
        </w:rPr>
        <w:t>Zákonný důvod a účel zpracování osobních údajů</w:t>
      </w:r>
    </w:p>
    <w:p w14:paraId="656F982D" w14:textId="77777777" w:rsidR="00AB76D1" w:rsidRDefault="00000000">
      <w:pPr>
        <w:pStyle w:val="ListParagraph"/>
        <w:numPr>
          <w:ilvl w:val="0"/>
          <w:numId w:val="2"/>
        </w:numPr>
        <w:jc w:val="both"/>
        <w:rPr>
          <w:rFonts w:cs="Arial"/>
          <w:sz w:val="24"/>
          <w:szCs w:val="24"/>
        </w:rPr>
      </w:pPr>
      <w:r>
        <w:rPr>
          <w:rFonts w:cs="Arial"/>
          <w:sz w:val="24"/>
          <w:szCs w:val="24"/>
        </w:rPr>
        <w:t xml:space="preserve">Zákonným důvodem zpracování osobních údajů je </w:t>
      </w:r>
    </w:p>
    <w:p w14:paraId="052DDA28" w14:textId="77777777" w:rsidR="00AB76D1" w:rsidRDefault="00000000">
      <w:pPr>
        <w:pStyle w:val="ListParagraph"/>
        <w:numPr>
          <w:ilvl w:val="0"/>
          <w:numId w:val="7"/>
        </w:numPr>
        <w:jc w:val="both"/>
        <w:rPr>
          <w:rFonts w:cs="Arial"/>
          <w:sz w:val="24"/>
          <w:szCs w:val="24"/>
        </w:rPr>
      </w:pPr>
      <w:r>
        <w:rPr>
          <w:rFonts w:cs="Arial"/>
          <w:sz w:val="24"/>
          <w:szCs w:val="24"/>
        </w:rPr>
        <w:t>plnění smlouvy mezi Vámi a správcem podle čl. 6 odst. 1 písm. b) GDPR,</w:t>
      </w:r>
    </w:p>
    <w:p w14:paraId="4B16E1E9" w14:textId="77777777" w:rsidR="00AB76D1" w:rsidRDefault="00000000">
      <w:pPr>
        <w:pStyle w:val="ListParagraph"/>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14:paraId="47E57605" w14:textId="77777777" w:rsidR="00AB76D1" w:rsidRDefault="00000000">
      <w:pPr>
        <w:pStyle w:val="ListParagraph"/>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w:t>
      </w:r>
      <w:r>
        <w:rPr>
          <w:rFonts w:cs="Arial"/>
          <w:sz w:val="24"/>
          <w:szCs w:val="24"/>
        </w:rPr>
        <w:lastRenderedPageBreak/>
        <w:t xml:space="preserve">službách informační společnosti v případě, že nedošlo k objednávce zboží nebo služby. </w:t>
      </w:r>
    </w:p>
    <w:p w14:paraId="48ED7781" w14:textId="77777777" w:rsidR="00AB76D1" w:rsidRDefault="00000000">
      <w:pPr>
        <w:pStyle w:val="ListParagraph"/>
        <w:numPr>
          <w:ilvl w:val="0"/>
          <w:numId w:val="2"/>
        </w:numPr>
        <w:jc w:val="both"/>
        <w:rPr>
          <w:rFonts w:cs="Arial"/>
          <w:sz w:val="24"/>
          <w:szCs w:val="24"/>
        </w:rPr>
      </w:pPr>
      <w:r>
        <w:rPr>
          <w:rFonts w:cs="Arial"/>
          <w:sz w:val="24"/>
          <w:szCs w:val="24"/>
        </w:rPr>
        <w:t>Účelem zpracování osobních údajů je</w:t>
      </w:r>
    </w:p>
    <w:p w14:paraId="590E79F6" w14:textId="77777777" w:rsidR="00AB76D1" w:rsidRDefault="00000000">
      <w:pPr>
        <w:pStyle w:val="ListParagraph"/>
        <w:numPr>
          <w:ilvl w:val="0"/>
          <w:numId w:val="8"/>
        </w:numPr>
        <w:jc w:val="both"/>
        <w:rPr>
          <w:rFonts w:cs="Arial"/>
          <w:sz w:val="24"/>
          <w:szCs w:val="24"/>
        </w:rPr>
      </w:pPr>
      <w:r>
        <w:rPr>
          <w:rFonts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1B69B400" w14:textId="77777777" w:rsidR="00AB76D1" w:rsidRDefault="00000000">
      <w:pPr>
        <w:pStyle w:val="ListParagraph"/>
        <w:numPr>
          <w:ilvl w:val="0"/>
          <w:numId w:val="8"/>
        </w:numPr>
        <w:jc w:val="both"/>
      </w:pPr>
      <w:r>
        <w:rPr>
          <w:rFonts w:cs="Arial"/>
          <w:sz w:val="24"/>
          <w:szCs w:val="24"/>
        </w:rPr>
        <w:t xml:space="preserve">zasílání obchodních sdělení a činění dalších marketingových aktivit. </w:t>
      </w:r>
    </w:p>
    <w:p w14:paraId="412B317A" w14:textId="49D98C79" w:rsidR="00AB76D1" w:rsidRDefault="00000000">
      <w:pPr>
        <w:pStyle w:val="ListParagraph"/>
        <w:numPr>
          <w:ilvl w:val="0"/>
          <w:numId w:val="2"/>
        </w:numPr>
        <w:jc w:val="both"/>
      </w:pPr>
      <w:r>
        <w:rPr>
          <w:rFonts w:cs="Arial"/>
          <w:sz w:val="24"/>
          <w:szCs w:val="24"/>
        </w:rPr>
        <w:t>Ze strany správce nedochází</w:t>
      </w:r>
      <w:r w:rsidR="002830F5">
        <w:rPr>
          <w:rFonts w:cs="Arial"/>
          <w:sz w:val="24"/>
          <w:szCs w:val="24"/>
        </w:rPr>
        <w:t xml:space="preserve"> </w:t>
      </w:r>
      <w:r>
        <w:rPr>
          <w:rFonts w:cs="Arial"/>
          <w:sz w:val="24"/>
          <w:szCs w:val="24"/>
        </w:rPr>
        <w:t xml:space="preserve">k automatickému individuálnímu rozhodování ve smyslu čl. 22 GDPR. S takovým zpracováním jste poskytl/a svůj výslovný souhlas. </w:t>
      </w:r>
    </w:p>
    <w:p w14:paraId="3115E81E" w14:textId="77777777" w:rsidR="00AB76D1" w:rsidRDefault="00AB76D1">
      <w:pPr>
        <w:ind w:firstLine="0"/>
        <w:jc w:val="both"/>
        <w:rPr>
          <w:rFonts w:cs="Arial"/>
          <w:sz w:val="24"/>
          <w:szCs w:val="24"/>
        </w:rPr>
      </w:pPr>
    </w:p>
    <w:p w14:paraId="307695B9" w14:textId="77777777" w:rsidR="00AB76D1" w:rsidRDefault="00000000">
      <w:pPr>
        <w:ind w:firstLine="0"/>
        <w:jc w:val="center"/>
        <w:rPr>
          <w:rFonts w:cs="Arial"/>
          <w:b/>
          <w:sz w:val="24"/>
          <w:szCs w:val="24"/>
        </w:rPr>
      </w:pPr>
      <w:r>
        <w:rPr>
          <w:rFonts w:cs="Arial"/>
          <w:b/>
          <w:sz w:val="24"/>
          <w:szCs w:val="24"/>
        </w:rPr>
        <w:t>IV.</w:t>
      </w:r>
    </w:p>
    <w:p w14:paraId="505AB758" w14:textId="77777777" w:rsidR="00AB76D1" w:rsidRDefault="00000000">
      <w:pPr>
        <w:ind w:firstLine="0"/>
        <w:jc w:val="center"/>
        <w:rPr>
          <w:rFonts w:cs="Arial"/>
          <w:b/>
          <w:sz w:val="24"/>
          <w:szCs w:val="24"/>
        </w:rPr>
      </w:pPr>
      <w:r>
        <w:rPr>
          <w:rFonts w:cs="Arial"/>
          <w:b/>
          <w:sz w:val="24"/>
          <w:szCs w:val="24"/>
        </w:rPr>
        <w:t>Doba uchovávání údajů</w:t>
      </w:r>
    </w:p>
    <w:p w14:paraId="43387C57" w14:textId="77777777" w:rsidR="00AB76D1" w:rsidRDefault="00000000">
      <w:pPr>
        <w:pStyle w:val="ListParagraph"/>
        <w:numPr>
          <w:ilvl w:val="0"/>
          <w:numId w:val="6"/>
        </w:numPr>
        <w:jc w:val="both"/>
        <w:rPr>
          <w:rFonts w:cs="Arial"/>
          <w:sz w:val="24"/>
          <w:szCs w:val="24"/>
        </w:rPr>
      </w:pPr>
      <w:r>
        <w:rPr>
          <w:rFonts w:cs="Arial"/>
          <w:sz w:val="24"/>
          <w:szCs w:val="24"/>
        </w:rPr>
        <w:t xml:space="preserve">Správce uchovává osobní údaje </w:t>
      </w:r>
    </w:p>
    <w:p w14:paraId="6906F97C" w14:textId="77777777" w:rsidR="00AB76D1" w:rsidRDefault="00000000">
      <w:pPr>
        <w:pStyle w:val="ListParagraph"/>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4B9DE8C1" w14:textId="5ACFECBF" w:rsidR="00AB76D1" w:rsidRDefault="00000000">
      <w:pPr>
        <w:pStyle w:val="ListParagraph"/>
        <w:numPr>
          <w:ilvl w:val="0"/>
          <w:numId w:val="9"/>
        </w:numPr>
        <w:jc w:val="both"/>
      </w:pPr>
      <w:r>
        <w:rPr>
          <w:rFonts w:cs="Arial"/>
          <w:sz w:val="24"/>
          <w:szCs w:val="24"/>
        </w:rPr>
        <w:t xml:space="preserve">po dobu, než je odvolán souhlas se zpracováním osobních údajů pro účely marketingu, nejdéle </w:t>
      </w:r>
      <w:r w:rsidR="002830F5">
        <w:rPr>
          <w:rFonts w:cs="Arial"/>
          <w:sz w:val="24"/>
          <w:szCs w:val="24"/>
        </w:rPr>
        <w:t>dvou</w:t>
      </w:r>
      <w:r>
        <w:rPr>
          <w:rFonts w:cs="Arial"/>
          <w:sz w:val="24"/>
          <w:szCs w:val="24"/>
        </w:rPr>
        <w:t xml:space="preserve"> let, jsou-li osobní údaje zpracovávány na základě souhlasu. </w:t>
      </w:r>
    </w:p>
    <w:p w14:paraId="03F724BC" w14:textId="77777777" w:rsidR="00AB76D1" w:rsidRDefault="00000000">
      <w:pPr>
        <w:pStyle w:val="ListParagraph"/>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3B48F3FF" w14:textId="77777777" w:rsidR="00AB76D1" w:rsidRDefault="00AB76D1">
      <w:pPr>
        <w:ind w:firstLine="0"/>
        <w:jc w:val="both"/>
        <w:rPr>
          <w:rFonts w:cs="Arial"/>
          <w:sz w:val="24"/>
          <w:szCs w:val="24"/>
        </w:rPr>
      </w:pPr>
    </w:p>
    <w:p w14:paraId="78C56436" w14:textId="77777777" w:rsidR="00AB76D1" w:rsidRDefault="00000000">
      <w:pPr>
        <w:ind w:firstLine="0"/>
        <w:jc w:val="center"/>
        <w:rPr>
          <w:rFonts w:cs="Arial"/>
          <w:b/>
          <w:sz w:val="24"/>
          <w:szCs w:val="24"/>
        </w:rPr>
      </w:pPr>
      <w:r>
        <w:rPr>
          <w:rFonts w:cs="Arial"/>
          <w:b/>
          <w:sz w:val="24"/>
          <w:szCs w:val="24"/>
        </w:rPr>
        <w:t>V.</w:t>
      </w:r>
    </w:p>
    <w:p w14:paraId="47A25F02" w14:textId="77777777" w:rsidR="00AB76D1" w:rsidRDefault="00000000">
      <w:pPr>
        <w:ind w:firstLine="0"/>
        <w:jc w:val="center"/>
        <w:rPr>
          <w:rFonts w:cs="Arial"/>
          <w:b/>
          <w:sz w:val="24"/>
          <w:szCs w:val="24"/>
        </w:rPr>
      </w:pPr>
      <w:r>
        <w:rPr>
          <w:rFonts w:cs="Arial"/>
          <w:b/>
          <w:sz w:val="24"/>
          <w:szCs w:val="24"/>
        </w:rPr>
        <w:t>Příjemci osobních údajů (subdodavatelé správce)</w:t>
      </w:r>
    </w:p>
    <w:p w14:paraId="3B239F14" w14:textId="77777777" w:rsidR="00AB76D1" w:rsidRDefault="00000000">
      <w:pPr>
        <w:pStyle w:val="ListParagraph"/>
        <w:numPr>
          <w:ilvl w:val="0"/>
          <w:numId w:val="3"/>
        </w:numPr>
        <w:jc w:val="both"/>
        <w:rPr>
          <w:rFonts w:cs="Arial"/>
          <w:sz w:val="24"/>
          <w:szCs w:val="24"/>
        </w:rPr>
      </w:pPr>
      <w:r>
        <w:rPr>
          <w:rFonts w:cs="Arial"/>
          <w:sz w:val="24"/>
          <w:szCs w:val="24"/>
        </w:rPr>
        <w:t xml:space="preserve">Příjemci osobních údajů jsou osoby </w:t>
      </w:r>
    </w:p>
    <w:p w14:paraId="609A8374" w14:textId="77777777" w:rsidR="00AB76D1" w:rsidRDefault="00000000">
      <w:pPr>
        <w:pStyle w:val="ListParagraph"/>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22B1D408" w14:textId="77777777" w:rsidR="00AB76D1" w:rsidRDefault="00000000">
      <w:pPr>
        <w:pStyle w:val="ListParagraph"/>
        <w:numPr>
          <w:ilvl w:val="0"/>
          <w:numId w:val="10"/>
        </w:numPr>
        <w:jc w:val="both"/>
        <w:rPr>
          <w:rFonts w:cs="Arial"/>
          <w:sz w:val="24"/>
          <w:szCs w:val="24"/>
        </w:rPr>
      </w:pPr>
      <w:r>
        <w:rPr>
          <w:rFonts w:cs="Arial"/>
          <w:sz w:val="24"/>
          <w:szCs w:val="24"/>
        </w:rPr>
        <w:t>podílející se na zajištění provozu služeb,</w:t>
      </w:r>
    </w:p>
    <w:p w14:paraId="1B1FF70C" w14:textId="77777777" w:rsidR="00AB76D1" w:rsidRDefault="00000000">
      <w:pPr>
        <w:pStyle w:val="ListParagraph"/>
        <w:numPr>
          <w:ilvl w:val="0"/>
          <w:numId w:val="10"/>
        </w:numPr>
        <w:jc w:val="both"/>
        <w:rPr>
          <w:rFonts w:cs="Arial"/>
          <w:sz w:val="24"/>
          <w:szCs w:val="24"/>
        </w:rPr>
      </w:pPr>
      <w:r>
        <w:rPr>
          <w:rFonts w:cs="Arial"/>
          <w:sz w:val="24"/>
          <w:szCs w:val="24"/>
        </w:rPr>
        <w:t>zajišťující marketingové služby.</w:t>
      </w:r>
    </w:p>
    <w:p w14:paraId="34554D6B" w14:textId="61DBC59F" w:rsidR="00AB76D1" w:rsidRDefault="00000000">
      <w:pPr>
        <w:pStyle w:val="ListParagraph"/>
        <w:numPr>
          <w:ilvl w:val="0"/>
          <w:numId w:val="3"/>
        </w:numPr>
        <w:jc w:val="both"/>
      </w:pPr>
      <w:r>
        <w:rPr>
          <w:rFonts w:cs="Arial"/>
          <w:sz w:val="24"/>
          <w:szCs w:val="24"/>
        </w:rPr>
        <w:t xml:space="preserve">Správce nemá v úmyslu předat osobní údaje do třetí země (do země mimo EU) nebo mezinárodní organizaci. Příjemci osobních údajů ve třetích zemích jsou poskytovatelé mailingových služeb / cloudových služeb. </w:t>
      </w:r>
    </w:p>
    <w:p w14:paraId="4787D557" w14:textId="77777777" w:rsidR="00AB76D1" w:rsidRDefault="00AB76D1">
      <w:pPr>
        <w:ind w:firstLine="0"/>
        <w:jc w:val="both"/>
        <w:rPr>
          <w:rFonts w:cs="Arial"/>
          <w:sz w:val="24"/>
          <w:szCs w:val="24"/>
        </w:rPr>
      </w:pPr>
    </w:p>
    <w:p w14:paraId="411051C8" w14:textId="77777777" w:rsidR="00AB76D1" w:rsidRDefault="00000000">
      <w:pPr>
        <w:ind w:firstLine="0"/>
        <w:jc w:val="center"/>
        <w:rPr>
          <w:rFonts w:cs="Arial"/>
          <w:b/>
          <w:sz w:val="24"/>
          <w:szCs w:val="24"/>
        </w:rPr>
      </w:pPr>
      <w:r>
        <w:rPr>
          <w:rFonts w:cs="Arial"/>
          <w:b/>
          <w:sz w:val="24"/>
          <w:szCs w:val="24"/>
        </w:rPr>
        <w:t>VI.</w:t>
      </w:r>
    </w:p>
    <w:p w14:paraId="2A1E4411" w14:textId="77777777" w:rsidR="00AB76D1" w:rsidRDefault="00000000">
      <w:pPr>
        <w:ind w:firstLine="0"/>
        <w:jc w:val="center"/>
        <w:rPr>
          <w:rFonts w:cs="Arial"/>
          <w:b/>
          <w:sz w:val="24"/>
          <w:szCs w:val="24"/>
        </w:rPr>
      </w:pPr>
      <w:r>
        <w:rPr>
          <w:rFonts w:cs="Arial"/>
          <w:b/>
          <w:sz w:val="24"/>
          <w:szCs w:val="24"/>
        </w:rPr>
        <w:t>Vaše práva</w:t>
      </w:r>
    </w:p>
    <w:p w14:paraId="662614EB" w14:textId="77777777" w:rsidR="00AB76D1" w:rsidRDefault="00000000">
      <w:pPr>
        <w:pStyle w:val="ListParagraph"/>
        <w:numPr>
          <w:ilvl w:val="0"/>
          <w:numId w:val="4"/>
        </w:numPr>
        <w:jc w:val="both"/>
        <w:rPr>
          <w:rFonts w:cs="Arial"/>
          <w:sz w:val="24"/>
          <w:szCs w:val="24"/>
        </w:rPr>
      </w:pPr>
      <w:r>
        <w:rPr>
          <w:rFonts w:cs="Arial"/>
          <w:sz w:val="24"/>
          <w:szCs w:val="24"/>
        </w:rPr>
        <w:t xml:space="preserve">Za podmínek stanovených v GDPR máte </w:t>
      </w:r>
    </w:p>
    <w:p w14:paraId="5DFD65EB" w14:textId="77777777" w:rsidR="00AB76D1" w:rsidRDefault="00000000">
      <w:pPr>
        <w:pStyle w:val="ListParagraph"/>
        <w:numPr>
          <w:ilvl w:val="0"/>
          <w:numId w:val="11"/>
        </w:numPr>
        <w:jc w:val="both"/>
        <w:rPr>
          <w:rFonts w:cs="Arial"/>
          <w:sz w:val="24"/>
          <w:szCs w:val="24"/>
        </w:rPr>
      </w:pPr>
      <w:r>
        <w:rPr>
          <w:rFonts w:cs="Arial"/>
          <w:sz w:val="24"/>
          <w:szCs w:val="24"/>
        </w:rPr>
        <w:t xml:space="preserve">právo na přístup ke svým osobním údajům dle čl. 15 GDPR, </w:t>
      </w:r>
    </w:p>
    <w:p w14:paraId="5D3BCD73" w14:textId="77777777" w:rsidR="00AB76D1" w:rsidRDefault="00000000">
      <w:pPr>
        <w:pStyle w:val="ListParagraph"/>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5A458FE4" w14:textId="77777777" w:rsidR="00AB76D1" w:rsidRDefault="00000000">
      <w:pPr>
        <w:pStyle w:val="ListParagraph"/>
        <w:numPr>
          <w:ilvl w:val="0"/>
          <w:numId w:val="11"/>
        </w:numPr>
        <w:jc w:val="both"/>
        <w:rPr>
          <w:rFonts w:cs="Arial"/>
          <w:sz w:val="24"/>
          <w:szCs w:val="24"/>
        </w:rPr>
      </w:pPr>
      <w:r>
        <w:rPr>
          <w:rFonts w:cs="Arial"/>
          <w:sz w:val="24"/>
          <w:szCs w:val="24"/>
        </w:rPr>
        <w:t xml:space="preserve">právo na výmaz osobních údajů dle čl. 17 GDPR. </w:t>
      </w:r>
    </w:p>
    <w:p w14:paraId="39ADF2DF" w14:textId="77777777" w:rsidR="00AB76D1" w:rsidRDefault="00000000">
      <w:pPr>
        <w:pStyle w:val="ListParagraph"/>
        <w:numPr>
          <w:ilvl w:val="0"/>
          <w:numId w:val="11"/>
        </w:numPr>
        <w:jc w:val="both"/>
        <w:rPr>
          <w:rFonts w:cs="Arial"/>
          <w:sz w:val="24"/>
          <w:szCs w:val="24"/>
        </w:rPr>
      </w:pPr>
      <w:r>
        <w:rPr>
          <w:rFonts w:cs="Arial"/>
          <w:sz w:val="24"/>
          <w:szCs w:val="24"/>
        </w:rPr>
        <w:lastRenderedPageBreak/>
        <w:t xml:space="preserve">právo vznést námitku proti zpracování dle čl. 21 GDPR a </w:t>
      </w:r>
    </w:p>
    <w:p w14:paraId="614B3511" w14:textId="77777777" w:rsidR="00AB76D1" w:rsidRDefault="00000000">
      <w:pPr>
        <w:pStyle w:val="ListParagraph"/>
        <w:numPr>
          <w:ilvl w:val="0"/>
          <w:numId w:val="11"/>
        </w:numPr>
        <w:jc w:val="both"/>
        <w:rPr>
          <w:rFonts w:cs="Arial"/>
          <w:sz w:val="24"/>
          <w:szCs w:val="24"/>
        </w:rPr>
      </w:pPr>
      <w:r>
        <w:rPr>
          <w:rFonts w:cs="Arial"/>
          <w:sz w:val="24"/>
          <w:szCs w:val="24"/>
        </w:rPr>
        <w:t xml:space="preserve">právo na přenositelnost údajů dle čl. 20 GDPR. </w:t>
      </w:r>
    </w:p>
    <w:p w14:paraId="1D3FC823" w14:textId="77777777" w:rsidR="00AB76D1" w:rsidRDefault="00000000">
      <w:pPr>
        <w:pStyle w:val="ListParagraph"/>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32ED9CF7" w14:textId="77777777" w:rsidR="00AB76D1" w:rsidRDefault="00000000">
      <w:pPr>
        <w:pStyle w:val="ListParagraph"/>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60AB76B0" w14:textId="77777777" w:rsidR="00AB76D1" w:rsidRDefault="00AB76D1">
      <w:pPr>
        <w:pStyle w:val="ListParagraph"/>
        <w:ind w:left="0" w:firstLine="0"/>
        <w:jc w:val="both"/>
        <w:rPr>
          <w:rFonts w:cs="Arial"/>
          <w:sz w:val="24"/>
          <w:szCs w:val="24"/>
        </w:rPr>
      </w:pPr>
    </w:p>
    <w:p w14:paraId="2CF5184D" w14:textId="77777777" w:rsidR="00AB76D1" w:rsidRDefault="00000000">
      <w:pPr>
        <w:pStyle w:val="ListParagraph"/>
        <w:ind w:left="0" w:firstLine="0"/>
        <w:jc w:val="center"/>
        <w:rPr>
          <w:rFonts w:cs="Arial"/>
          <w:b/>
          <w:sz w:val="24"/>
          <w:szCs w:val="24"/>
        </w:rPr>
      </w:pPr>
      <w:r>
        <w:rPr>
          <w:rFonts w:cs="Arial"/>
          <w:b/>
          <w:sz w:val="24"/>
          <w:szCs w:val="24"/>
        </w:rPr>
        <w:t>VII.</w:t>
      </w:r>
    </w:p>
    <w:p w14:paraId="51B21E0F" w14:textId="77777777" w:rsidR="00AB76D1" w:rsidRDefault="00000000">
      <w:pPr>
        <w:pStyle w:val="ListParagraph"/>
        <w:ind w:left="0" w:firstLine="0"/>
        <w:jc w:val="center"/>
        <w:rPr>
          <w:rFonts w:cs="Arial"/>
          <w:b/>
          <w:sz w:val="24"/>
          <w:szCs w:val="24"/>
        </w:rPr>
      </w:pPr>
      <w:r>
        <w:rPr>
          <w:rFonts w:cs="Arial"/>
          <w:b/>
          <w:sz w:val="24"/>
          <w:szCs w:val="24"/>
        </w:rPr>
        <w:t>Podmínky zabezpečení osobních údajů</w:t>
      </w:r>
    </w:p>
    <w:p w14:paraId="3938085B" w14:textId="77777777" w:rsidR="00AB76D1" w:rsidRDefault="00000000">
      <w:pPr>
        <w:pStyle w:val="ListParagraph"/>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35A55BE8" w14:textId="3EBB9B1C" w:rsidR="00AB76D1" w:rsidRDefault="00000000">
      <w:pPr>
        <w:pStyle w:val="ListParagraph"/>
        <w:numPr>
          <w:ilvl w:val="0"/>
          <w:numId w:val="12"/>
        </w:numPr>
        <w:jc w:val="both"/>
      </w:pPr>
      <w:r>
        <w:rPr>
          <w:rFonts w:cs="Arial"/>
          <w:sz w:val="24"/>
          <w:szCs w:val="24"/>
        </w:rPr>
        <w:t xml:space="preserve">Správce přijal technická opatření k zabezpečení datových úložišť a úložišť osobních údajů v listinné podobě, zejména </w:t>
      </w:r>
      <w:r w:rsidR="002830F5">
        <w:rPr>
          <w:rFonts w:cs="Arial"/>
          <w:sz w:val="24"/>
          <w:szCs w:val="24"/>
        </w:rPr>
        <w:t>zabezečení přístupových a osobních údajů pomocÍ šifrovaného připojení, ochrany proti virovým útokům a neoprávněnému přístupu.</w:t>
      </w:r>
    </w:p>
    <w:p w14:paraId="23C3ACBF" w14:textId="77777777" w:rsidR="00AB76D1" w:rsidRDefault="00000000">
      <w:pPr>
        <w:pStyle w:val="ListParagraph"/>
        <w:numPr>
          <w:ilvl w:val="0"/>
          <w:numId w:val="12"/>
        </w:numPr>
        <w:jc w:val="both"/>
        <w:rPr>
          <w:rFonts w:cs="Arial"/>
          <w:sz w:val="24"/>
          <w:szCs w:val="24"/>
        </w:rPr>
      </w:pPr>
      <w:r>
        <w:rPr>
          <w:rFonts w:cs="Arial"/>
          <w:sz w:val="24"/>
          <w:szCs w:val="24"/>
        </w:rPr>
        <w:t>Správce prohlašuje, že k osobním údajům mají přístup pouze jím pověřené osoby.</w:t>
      </w:r>
    </w:p>
    <w:p w14:paraId="24C6F095" w14:textId="77777777" w:rsidR="00AB76D1" w:rsidRDefault="00AB76D1">
      <w:pPr>
        <w:ind w:firstLine="0"/>
        <w:jc w:val="both"/>
        <w:rPr>
          <w:rFonts w:cs="Arial"/>
          <w:sz w:val="24"/>
          <w:szCs w:val="24"/>
        </w:rPr>
      </w:pPr>
    </w:p>
    <w:p w14:paraId="7F084BC2" w14:textId="77777777" w:rsidR="00AB76D1" w:rsidRDefault="00000000">
      <w:pPr>
        <w:ind w:firstLine="0"/>
        <w:jc w:val="center"/>
        <w:rPr>
          <w:rFonts w:cs="Arial"/>
          <w:b/>
          <w:sz w:val="24"/>
          <w:szCs w:val="24"/>
        </w:rPr>
      </w:pPr>
      <w:r>
        <w:rPr>
          <w:rFonts w:cs="Arial"/>
          <w:b/>
          <w:sz w:val="24"/>
          <w:szCs w:val="24"/>
        </w:rPr>
        <w:t>VIII.</w:t>
      </w:r>
    </w:p>
    <w:p w14:paraId="7C4F4430" w14:textId="77777777" w:rsidR="00AB76D1" w:rsidRDefault="00000000">
      <w:pPr>
        <w:ind w:firstLine="0"/>
        <w:jc w:val="center"/>
        <w:rPr>
          <w:rFonts w:cs="Arial"/>
          <w:b/>
          <w:sz w:val="24"/>
          <w:szCs w:val="24"/>
        </w:rPr>
      </w:pPr>
      <w:r>
        <w:rPr>
          <w:rFonts w:cs="Arial"/>
          <w:b/>
          <w:sz w:val="24"/>
          <w:szCs w:val="24"/>
        </w:rPr>
        <w:t>Závěrečná ustanovení</w:t>
      </w:r>
    </w:p>
    <w:p w14:paraId="07F7E93D" w14:textId="77777777" w:rsidR="00AB76D1" w:rsidRDefault="00000000">
      <w:pPr>
        <w:pStyle w:val="ListParagraph"/>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14:paraId="4CBB901E" w14:textId="77777777" w:rsidR="00AB76D1" w:rsidRDefault="00000000">
      <w:pPr>
        <w:pStyle w:val="ListParagraph"/>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5294A943" w14:textId="77777777" w:rsidR="00AB76D1" w:rsidRDefault="00000000">
      <w:pPr>
        <w:pStyle w:val="ListParagraph"/>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2C2E4B6E" w14:textId="77777777" w:rsidR="00AB76D1" w:rsidRDefault="00AB76D1">
      <w:pPr>
        <w:ind w:firstLine="0"/>
        <w:jc w:val="both"/>
        <w:rPr>
          <w:rFonts w:cs="Arial"/>
          <w:sz w:val="24"/>
          <w:szCs w:val="24"/>
        </w:rPr>
      </w:pPr>
    </w:p>
    <w:p w14:paraId="07107782" w14:textId="77777777" w:rsidR="00AB76D1" w:rsidRDefault="00000000">
      <w:pPr>
        <w:ind w:firstLine="0"/>
        <w:jc w:val="both"/>
        <w:rPr>
          <w:rFonts w:cs="Arial"/>
          <w:sz w:val="24"/>
          <w:szCs w:val="24"/>
        </w:rPr>
      </w:pPr>
      <w:r>
        <w:rPr>
          <w:rFonts w:cs="Arial"/>
          <w:sz w:val="24"/>
          <w:szCs w:val="24"/>
        </w:rPr>
        <w:t>Tyto podmínky nabývají účinnosti dnem 25.5.2018.</w:t>
      </w:r>
    </w:p>
    <w:p w14:paraId="1DC560B7" w14:textId="77777777" w:rsidR="00AB76D1" w:rsidRDefault="00AB76D1"/>
    <w:sectPr w:rsidR="00AB76D1">
      <w:footerReference w:type="default" r:id="rId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FCE0" w14:textId="77777777" w:rsidR="00D00CB0" w:rsidRDefault="00D00CB0">
      <w:pPr>
        <w:spacing w:line="240" w:lineRule="auto"/>
      </w:pPr>
      <w:r>
        <w:separator/>
      </w:r>
    </w:p>
  </w:endnote>
  <w:endnote w:type="continuationSeparator" w:id="0">
    <w:p w14:paraId="02E7C685" w14:textId="77777777" w:rsidR="00D00CB0" w:rsidRDefault="00D00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AE3C" w14:textId="77777777" w:rsidR="00AB76D1" w:rsidRDefault="00000000">
    <w:pPr>
      <w:pStyle w:val="Footer"/>
      <w:jc w:val="center"/>
    </w:pPr>
    <w:r>
      <w:fldChar w:fldCharType="begin"/>
    </w:r>
    <w:r>
      <w:instrText>PAGE</w:instrText>
    </w:r>
    <w:r>
      <w:fldChar w:fldCharType="separate"/>
    </w:r>
    <w:r>
      <w:t>3</w:t>
    </w:r>
    <w:r>
      <w:fldChar w:fldCharType="end"/>
    </w:r>
  </w:p>
  <w:p w14:paraId="6A942E3A" w14:textId="77777777" w:rsidR="00AB76D1" w:rsidRDefault="00000000">
    <w:pPr>
      <w:pStyle w:val="Footer"/>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EFDD" w14:textId="77777777" w:rsidR="00D00CB0" w:rsidRDefault="00D00CB0">
      <w:pPr>
        <w:spacing w:line="240" w:lineRule="auto"/>
      </w:pPr>
      <w:r>
        <w:separator/>
      </w:r>
    </w:p>
  </w:footnote>
  <w:footnote w:type="continuationSeparator" w:id="0">
    <w:p w14:paraId="2CFF455E" w14:textId="77777777" w:rsidR="00D00CB0" w:rsidRDefault="00D00C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8D8"/>
    <w:multiLevelType w:val="multilevel"/>
    <w:tmpl w:val="B5BA2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F3AE0"/>
    <w:multiLevelType w:val="multilevel"/>
    <w:tmpl w:val="C1CC4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410CA"/>
    <w:multiLevelType w:val="multilevel"/>
    <w:tmpl w:val="7B863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70819"/>
    <w:multiLevelType w:val="multilevel"/>
    <w:tmpl w:val="B1DA95E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D846E46"/>
    <w:multiLevelType w:val="multilevel"/>
    <w:tmpl w:val="61DA4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BD3A5A"/>
    <w:multiLevelType w:val="multilevel"/>
    <w:tmpl w:val="A20E8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2A35EA"/>
    <w:multiLevelType w:val="multilevel"/>
    <w:tmpl w:val="326A8DF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42C714D3"/>
    <w:multiLevelType w:val="multilevel"/>
    <w:tmpl w:val="40684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C05C7C"/>
    <w:multiLevelType w:val="multilevel"/>
    <w:tmpl w:val="A730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4D71F0"/>
    <w:multiLevelType w:val="multilevel"/>
    <w:tmpl w:val="C720B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3860B8B"/>
    <w:multiLevelType w:val="multilevel"/>
    <w:tmpl w:val="FA52C4D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5534CCD"/>
    <w:multiLevelType w:val="multilevel"/>
    <w:tmpl w:val="1F2092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EA30245"/>
    <w:multiLevelType w:val="multilevel"/>
    <w:tmpl w:val="7FB0133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F290DC1"/>
    <w:multiLevelType w:val="multilevel"/>
    <w:tmpl w:val="BA3C2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5277417">
    <w:abstractNumId w:val="7"/>
  </w:num>
  <w:num w:numId="2" w16cid:durableId="1673873950">
    <w:abstractNumId w:val="5"/>
  </w:num>
  <w:num w:numId="3" w16cid:durableId="1197697755">
    <w:abstractNumId w:val="1"/>
  </w:num>
  <w:num w:numId="4" w16cid:durableId="721640206">
    <w:abstractNumId w:val="13"/>
  </w:num>
  <w:num w:numId="5" w16cid:durableId="517425326">
    <w:abstractNumId w:val="0"/>
  </w:num>
  <w:num w:numId="6" w16cid:durableId="777025010">
    <w:abstractNumId w:val="8"/>
  </w:num>
  <w:num w:numId="7" w16cid:durableId="1613315652">
    <w:abstractNumId w:val="10"/>
  </w:num>
  <w:num w:numId="8" w16cid:durableId="306403255">
    <w:abstractNumId w:val="12"/>
  </w:num>
  <w:num w:numId="9" w16cid:durableId="1249002587">
    <w:abstractNumId w:val="3"/>
  </w:num>
  <w:num w:numId="10" w16cid:durableId="1577058952">
    <w:abstractNumId w:val="11"/>
  </w:num>
  <w:num w:numId="11" w16cid:durableId="1189953890">
    <w:abstractNumId w:val="6"/>
  </w:num>
  <w:num w:numId="12" w16cid:durableId="565722650">
    <w:abstractNumId w:val="2"/>
  </w:num>
  <w:num w:numId="13" w16cid:durableId="612516322">
    <w:abstractNumId w:val="4"/>
  </w:num>
  <w:num w:numId="14" w16cid:durableId="28915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6D1"/>
    <w:rsid w:val="002830F5"/>
    <w:rsid w:val="004540E7"/>
    <w:rsid w:val="00AB76D1"/>
    <w:rsid w:val="00D0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9BB1"/>
  <w15:docId w15:val="{42EC9E38-568A-4272-B5D6-6B4121B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firstLine="624"/>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6"/>
      <w:szCs w:val="16"/>
    </w:rPr>
  </w:style>
  <w:style w:type="character" w:customStyle="1" w:styleId="TextkomenteChar">
    <w:name w:val="Text komentáře Char"/>
    <w:basedOn w:val="DefaultParagraphFont"/>
    <w:qFormat/>
    <w:rPr>
      <w:rFonts w:ascii="Garamond" w:eastAsia="Times New Roman" w:hAnsi="Garamond" w:cs="Times New Roman"/>
      <w:sz w:val="20"/>
      <w:szCs w:val="20"/>
      <w:lang w:eastAsia="ar-SA"/>
    </w:rPr>
  </w:style>
  <w:style w:type="character" w:customStyle="1" w:styleId="ZhlavChar">
    <w:name w:val="Záhlaví Char"/>
    <w:basedOn w:val="DefaultParagraphFont"/>
    <w:qFormat/>
  </w:style>
  <w:style w:type="character" w:customStyle="1" w:styleId="ZpatChar">
    <w:name w:val="Zápatí Char"/>
    <w:basedOn w:val="DefaultParagraphFont"/>
    <w:qFormat/>
  </w:style>
  <w:style w:type="character" w:customStyle="1" w:styleId="TextbublinyChar">
    <w:name w:val="Text bubliny Char"/>
    <w:basedOn w:val="DefaultParagraphFont"/>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DefaultParagraphFont"/>
    <w:qFormat/>
    <w:rPr>
      <w:sz w:val="20"/>
      <w:szCs w:val="20"/>
    </w:rPr>
  </w:style>
  <w:style w:type="character" w:styleId="EndnoteReference">
    <w:name w:val="endnote reference"/>
    <w:basedOn w:val="DefaultParagraphFont"/>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CommentText">
    <w:name w:val="annotation text"/>
    <w:basedOn w:val="Normal"/>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Header">
    <w:name w:val="header"/>
    <w:basedOn w:val="Normal"/>
    <w:pPr>
      <w:tabs>
        <w:tab w:val="center" w:pos="4536"/>
        <w:tab w:val="right" w:pos="9072"/>
      </w:tabs>
      <w:spacing w:line="240" w:lineRule="auto"/>
    </w:pPr>
  </w:style>
  <w:style w:type="paragraph" w:styleId="Footer">
    <w:name w:val="footer"/>
    <w:basedOn w:val="Normal"/>
    <w:pPr>
      <w:tabs>
        <w:tab w:val="center" w:pos="4536"/>
        <w:tab w:val="right" w:pos="9072"/>
      </w:tabs>
      <w:spacing w:line="240" w:lineRule="auto"/>
    </w:pPr>
  </w:style>
  <w:style w:type="paragraph" w:styleId="ListParagraph">
    <w:name w:val="List Paragraph"/>
    <w:basedOn w:val="Normal"/>
    <w:qFormat/>
    <w:pPr>
      <w:ind w:left="720"/>
      <w:contextualSpacing/>
    </w:pPr>
  </w:style>
  <w:style w:type="paragraph" w:styleId="BalloonText">
    <w:name w:val="Balloon Text"/>
    <w:basedOn w:val="Normal"/>
    <w:qFormat/>
    <w:pPr>
      <w:spacing w:line="240" w:lineRule="auto"/>
    </w:pPr>
    <w:rPr>
      <w:rFonts w:ascii="Segoe UI" w:hAnsi="Segoe UI" w:cs="Segoe UI"/>
      <w:sz w:val="18"/>
      <w:szCs w:val="18"/>
    </w:rPr>
  </w:style>
  <w:style w:type="paragraph" w:styleId="CommentSubject">
    <w:name w:val="annotation subject"/>
    <w:basedOn w:val="CommentText"/>
    <w:qFormat/>
    <w:pPr>
      <w:widowControl/>
      <w:suppressAutoHyphens w:val="0"/>
      <w:spacing w:line="240" w:lineRule="auto"/>
      <w:ind w:firstLine="624"/>
      <w:jc w:val="left"/>
    </w:pPr>
    <w:rPr>
      <w:rFonts w:ascii="Calibri" w:eastAsia="Calibri" w:hAnsi="Calibri" w:cs="Tahoma"/>
      <w:b/>
      <w:bCs/>
      <w:lang w:eastAsia="en-US"/>
    </w:rPr>
  </w:style>
  <w:style w:type="paragraph" w:styleId="EndnoteText">
    <w:name w:val="endnote text"/>
    <w:basedOn w:val="Normal"/>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Uhlar, Michael</cp:lastModifiedBy>
  <cp:revision>11</cp:revision>
  <dcterms:created xsi:type="dcterms:W3CDTF">2018-05-03T14:04:00Z</dcterms:created>
  <dcterms:modified xsi:type="dcterms:W3CDTF">2023-05-26T17:52:00Z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